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0607A4E1"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29175B">
        <w:rPr>
          <w:rFonts w:ascii="Arial" w:hAnsi="Arial" w:cs="Arial"/>
          <w:b/>
          <w:bCs/>
        </w:rPr>
        <w:t>3</w:t>
      </w:r>
      <w:r w:rsidR="00275FCA">
        <w:rPr>
          <w:rFonts w:ascii="Arial" w:hAnsi="Arial" w:cs="Arial"/>
          <w:b/>
          <w:bCs/>
        </w:rPr>
        <w:t>bis</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275FCA">
        <w:rPr>
          <w:rFonts w:ascii="Arial" w:hAnsi="Arial" w:cs="Arial"/>
          <w:b/>
          <w:bCs/>
        </w:rPr>
        <w:t>103844</w:t>
      </w:r>
    </w:p>
    <w:p w14:paraId="37DE408A" w14:textId="77777777" w:rsidR="00275FCA" w:rsidRPr="00210D4C" w:rsidRDefault="00275FCA" w:rsidP="00275FC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April 20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602E245A" w:rsidR="00E90E49" w:rsidRPr="00764EBC" w:rsidRDefault="00E90E49" w:rsidP="00311702">
      <w:pPr>
        <w:pStyle w:val="3GPPHeader"/>
      </w:pPr>
      <w:r w:rsidRPr="00764EBC">
        <w:t>Agenda Item:</w:t>
      </w:r>
      <w:r w:rsidRPr="00764EBC">
        <w:tab/>
      </w:r>
      <w:r w:rsidR="004063E9">
        <w:t>8</w:t>
      </w:r>
      <w:r w:rsidR="006A276B">
        <w:t>.</w:t>
      </w:r>
      <w:r w:rsidR="00AD0668">
        <w:t>16.3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2225276D" w:rsidR="00531215" w:rsidRPr="00764EBC" w:rsidRDefault="003D3C45" w:rsidP="00311702">
      <w:pPr>
        <w:pStyle w:val="3GPPHeader"/>
      </w:pPr>
      <w:r w:rsidRPr="00764EBC">
        <w:t>Title:</w:t>
      </w:r>
      <w:r w:rsidR="00E90E49" w:rsidRPr="00764EBC">
        <w:tab/>
      </w:r>
      <w:r w:rsidR="005E044C">
        <w:t xml:space="preserve">On the need for additional on-boarding options in </w:t>
      </w:r>
      <w:proofErr w:type="spellStart"/>
      <w:r w:rsidR="005E044C">
        <w:t>eNPN</w:t>
      </w:r>
      <w:proofErr w:type="spellEnd"/>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5E5CF06" w14:textId="00C03F2C" w:rsidR="001E7281" w:rsidRDefault="003F256B" w:rsidP="009C0798">
      <w:pPr>
        <w:spacing w:after="180"/>
        <w:contextualSpacing/>
        <w:jc w:val="both"/>
        <w:rPr>
          <w:szCs w:val="20"/>
        </w:rPr>
      </w:pPr>
      <w:r>
        <w:t xml:space="preserve">As part of Rel-17 </w:t>
      </w:r>
      <w:proofErr w:type="spellStart"/>
      <w:r>
        <w:t>eNPN</w:t>
      </w:r>
      <w:proofErr w:type="spellEnd"/>
      <w:r>
        <w:t xml:space="preserve"> WI, the following agreements regarding the on-boarding of UEs were made in RAN2#113-e [</w:t>
      </w:r>
      <w:r w:rsidR="001F61BC">
        <w:t>2</w:t>
      </w:r>
      <w:r>
        <w:t>]</w:t>
      </w:r>
      <w:r w:rsidR="007F4982">
        <w:rPr>
          <w:szCs w:val="20"/>
        </w:rPr>
        <w:t>.</w:t>
      </w:r>
    </w:p>
    <w:p w14:paraId="531C2908" w14:textId="77777777" w:rsidR="001F61BC" w:rsidRPr="001F61BC" w:rsidRDefault="001F61BC" w:rsidP="001F61BC">
      <w:pPr>
        <w:pStyle w:val="Agreement"/>
        <w:pBdr>
          <w:top w:val="single" w:sz="4" w:space="1" w:color="auto"/>
          <w:left w:val="single" w:sz="4" w:space="4" w:color="auto"/>
          <w:bottom w:val="single" w:sz="4" w:space="1" w:color="auto"/>
          <w:right w:val="single" w:sz="4" w:space="4" w:color="auto"/>
        </w:pBdr>
        <w:ind w:right="999"/>
      </w:pPr>
      <w:r w:rsidRPr="001F61BC">
        <w:t>Broadcast a 1-bit indication for onboarding per O-SNPN.</w:t>
      </w:r>
    </w:p>
    <w:p w14:paraId="7A5F0A9E" w14:textId="77777777" w:rsidR="001F61BC" w:rsidRPr="001F61BC" w:rsidRDefault="001F61BC" w:rsidP="001F61BC">
      <w:pPr>
        <w:pStyle w:val="Agreement"/>
        <w:pBdr>
          <w:top w:val="single" w:sz="4" w:space="1" w:color="auto"/>
          <w:left w:val="single" w:sz="4" w:space="4" w:color="auto"/>
          <w:bottom w:val="single" w:sz="4" w:space="1" w:color="auto"/>
          <w:right w:val="single" w:sz="4" w:space="4" w:color="auto"/>
        </w:pBdr>
        <w:ind w:right="999"/>
      </w:pPr>
      <w:r w:rsidRPr="001F61BC">
        <w:t>R2 assumes that the 1-bit indication for onboarding is in SIB1.</w:t>
      </w:r>
    </w:p>
    <w:p w14:paraId="2B275320" w14:textId="77777777" w:rsidR="001F61BC" w:rsidRPr="001F61BC" w:rsidRDefault="001F61BC" w:rsidP="001F61BC">
      <w:pPr>
        <w:pStyle w:val="Agreement"/>
        <w:pBdr>
          <w:top w:val="single" w:sz="4" w:space="1" w:color="auto"/>
          <w:left w:val="single" w:sz="4" w:space="4" w:color="auto"/>
          <w:bottom w:val="single" w:sz="4" w:space="1" w:color="auto"/>
          <w:right w:val="single" w:sz="4" w:space="4" w:color="auto"/>
        </w:pBdr>
        <w:ind w:right="999"/>
      </w:pPr>
      <w:r w:rsidRPr="001F61BC">
        <w:t>The UE sends an indication for onboarding to the gNB at RRC Connection Establishment (intention to support AMF selection).</w:t>
      </w:r>
    </w:p>
    <w:p w14:paraId="364E8629" w14:textId="32046415" w:rsidR="001F61BC" w:rsidRDefault="001F61BC" w:rsidP="009C0798">
      <w:pPr>
        <w:spacing w:after="180"/>
        <w:contextualSpacing/>
        <w:jc w:val="both"/>
        <w:rPr>
          <w:szCs w:val="20"/>
        </w:rPr>
      </w:pPr>
      <w:r>
        <w:rPr>
          <w:szCs w:val="20"/>
        </w:rPr>
        <w:t xml:space="preserve"> </w:t>
      </w:r>
    </w:p>
    <w:p w14:paraId="3330BE41" w14:textId="77777777" w:rsidR="001F61BC" w:rsidRDefault="001F61BC" w:rsidP="009C0798">
      <w:pPr>
        <w:spacing w:after="180"/>
        <w:contextualSpacing/>
        <w:jc w:val="both"/>
        <w:rPr>
          <w:szCs w:val="20"/>
        </w:rPr>
      </w:pPr>
      <w:r>
        <w:rPr>
          <w:szCs w:val="20"/>
        </w:rPr>
        <w:t>Additionally, for a 3</w:t>
      </w:r>
      <w:r w:rsidRPr="001F61BC">
        <w:rPr>
          <w:szCs w:val="20"/>
          <w:vertAlign w:val="superscript"/>
        </w:rPr>
        <w:t>rd</w:t>
      </w:r>
      <w:r>
        <w:rPr>
          <w:szCs w:val="20"/>
        </w:rPr>
        <w:t xml:space="preserve"> party authentication server, we note the relevant agreements for this discussion. </w:t>
      </w:r>
    </w:p>
    <w:p w14:paraId="6ADCD5B4" w14:textId="77777777" w:rsidR="001F61BC" w:rsidRDefault="001F61BC" w:rsidP="001F61BC">
      <w:pPr>
        <w:pStyle w:val="Agreement"/>
        <w:pBdr>
          <w:top w:val="single" w:sz="4" w:space="1" w:color="auto"/>
          <w:left w:val="single" w:sz="4" w:space="4" w:color="auto"/>
          <w:bottom w:val="single" w:sz="4" w:space="1" w:color="auto"/>
          <w:right w:val="single" w:sz="4" w:space="4" w:color="auto"/>
        </w:pBdr>
      </w:pPr>
      <w:r>
        <w:tab/>
      </w:r>
      <w:r w:rsidRPr="00C467F7">
        <w:t>A new indicator that "access using credentials from a separate entity is supported" is broadcasted, and the indicator is broadcasted per SNPN in network sharing scenarios.</w:t>
      </w:r>
    </w:p>
    <w:p w14:paraId="6D80538A" w14:textId="34FF568C" w:rsidR="001F61BC" w:rsidRDefault="001F61BC" w:rsidP="001F61BC">
      <w:pPr>
        <w:pStyle w:val="Agreement"/>
        <w:pBdr>
          <w:top w:val="single" w:sz="4" w:space="1" w:color="auto"/>
          <w:left w:val="single" w:sz="4" w:space="4" w:color="auto"/>
          <w:bottom w:val="single" w:sz="4" w:space="1" w:color="auto"/>
          <w:right w:val="single" w:sz="4" w:space="4" w:color="auto"/>
        </w:pBdr>
      </w:pPr>
      <w:r w:rsidRPr="001F61BC">
        <w:rPr>
          <w:bCs/>
        </w:rPr>
        <w:t xml:space="preserve">RAN2 assumes that </w:t>
      </w:r>
      <w:r w:rsidRPr="00C467F7">
        <w:t>the new indicator that "access using credentials from a separate entity is supported" is broadcasted in SIB1.</w:t>
      </w:r>
      <w:r w:rsidRPr="001F61BC">
        <w:t xml:space="preserve"> </w:t>
      </w:r>
    </w:p>
    <w:p w14:paraId="631F9505" w14:textId="77777777" w:rsidR="001F61BC" w:rsidRPr="00C467F7" w:rsidRDefault="001F61BC" w:rsidP="001F61BC">
      <w:pPr>
        <w:pStyle w:val="Agreement"/>
        <w:pBdr>
          <w:top w:val="single" w:sz="4" w:space="1" w:color="auto"/>
          <w:left w:val="single" w:sz="4" w:space="4" w:color="auto"/>
          <w:bottom w:val="single" w:sz="4" w:space="1" w:color="auto"/>
          <w:right w:val="single" w:sz="4" w:space="4" w:color="auto"/>
        </w:pBdr>
      </w:pPr>
      <w:r w:rsidRPr="00C467F7">
        <w:t>A new indicator that "whether the SNPN allows registration attempts from UEs that are not explicitly configured to select the SNPN" is broadcasted, and the indicator is broadcasted per SNPN in network sharing scenario.</w:t>
      </w:r>
    </w:p>
    <w:p w14:paraId="4DA4C153" w14:textId="77777777" w:rsidR="001F61BC" w:rsidRPr="00C467F7" w:rsidRDefault="001F61BC" w:rsidP="001F61BC">
      <w:pPr>
        <w:pStyle w:val="Agreement"/>
        <w:pBdr>
          <w:top w:val="single" w:sz="4" w:space="1" w:color="auto"/>
          <w:left w:val="single" w:sz="4" w:space="4" w:color="auto"/>
          <w:bottom w:val="single" w:sz="4" w:space="1" w:color="auto"/>
          <w:right w:val="single" w:sz="4" w:space="4" w:color="auto"/>
        </w:pBdr>
      </w:pPr>
      <w:r w:rsidRPr="00C467F7">
        <w:t>RAN2 assumes that the new indicator that "whether the SNPN allows registration attempts from UEs that are not explicitly configured to select the SNPN" is broadcasted in SIB1.</w:t>
      </w:r>
    </w:p>
    <w:p w14:paraId="422ABD9A" w14:textId="77777777" w:rsidR="001F61BC" w:rsidRDefault="001F61BC" w:rsidP="001F61BC">
      <w:pPr>
        <w:pStyle w:val="Agreement"/>
        <w:pBdr>
          <w:top w:val="single" w:sz="4" w:space="1" w:color="auto"/>
          <w:left w:val="single" w:sz="4" w:space="4" w:color="auto"/>
          <w:bottom w:val="single" w:sz="4" w:space="1" w:color="auto"/>
          <w:right w:val="single" w:sz="4" w:space="4" w:color="auto"/>
        </w:pBdr>
      </w:pPr>
      <w:r w:rsidRPr="00C467F7">
        <w:t>In the UE, AS reports to NAS about the following broadcasted new parameters:</w:t>
      </w:r>
      <w:r>
        <w:t xml:space="preserve"> </w:t>
      </w:r>
      <w:r w:rsidRPr="00C467F7">
        <w:t>Indicator that "access using credentials from a separate entity is supported" in the cell per SNPN</w:t>
      </w:r>
    </w:p>
    <w:p w14:paraId="6A3802ED" w14:textId="28A7951F" w:rsidR="001F61BC" w:rsidRPr="00C467F7" w:rsidRDefault="001F61BC" w:rsidP="001F61BC">
      <w:pPr>
        <w:pStyle w:val="Agreement"/>
        <w:numPr>
          <w:ilvl w:val="0"/>
          <w:numId w:val="0"/>
        </w:numPr>
        <w:pBdr>
          <w:top w:val="single" w:sz="4" w:space="1" w:color="auto"/>
          <w:left w:val="single" w:sz="4" w:space="4" w:color="auto"/>
          <w:bottom w:val="single" w:sz="4" w:space="1" w:color="auto"/>
          <w:right w:val="single" w:sz="4" w:space="4" w:color="auto"/>
        </w:pBdr>
        <w:ind w:left="1259"/>
      </w:pPr>
      <w:r>
        <w:t xml:space="preserve">    </w:t>
      </w:r>
      <w:r w:rsidRPr="00C467F7">
        <w:t>Supported Group IDs</w:t>
      </w:r>
    </w:p>
    <w:p w14:paraId="01D529B3" w14:textId="4DA9351F" w:rsidR="001F61BC" w:rsidRPr="00C467F7" w:rsidRDefault="001F61BC" w:rsidP="001F61BC">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 xml:space="preserve">    </w:t>
      </w:r>
      <w:r w:rsidRPr="00C467F7">
        <w:t>Indicator that "whether the SNPN allows registration attempts from UEs that are not</w:t>
      </w:r>
      <w:r>
        <w:t xml:space="preserve"> </w:t>
      </w:r>
      <w:r w:rsidRPr="00C467F7">
        <w:t>explicitly configured to select the SNPN" per SNPN.</w:t>
      </w:r>
    </w:p>
    <w:p w14:paraId="42A811F3" w14:textId="77777777" w:rsidR="001F61BC" w:rsidRPr="001F61BC" w:rsidRDefault="001F61BC" w:rsidP="001F61BC">
      <w:pPr>
        <w:ind w:left="567"/>
        <w:rPr>
          <w:lang w:val="en-GB" w:eastAsia="ja-JP"/>
        </w:rPr>
      </w:pPr>
    </w:p>
    <w:p w14:paraId="6A4423BE" w14:textId="64EF9AD7" w:rsidR="001F61BC" w:rsidRPr="009C0798" w:rsidRDefault="001F61BC" w:rsidP="009C0798">
      <w:pPr>
        <w:spacing w:after="180"/>
        <w:contextualSpacing/>
        <w:jc w:val="both"/>
        <w:rPr>
          <w:szCs w:val="20"/>
        </w:rPr>
      </w:pPr>
      <w:r>
        <w:rPr>
          <w:szCs w:val="20"/>
        </w:rPr>
        <w:t xml:space="preserve">In this discussion, we request RAN2 to look at additional indications that </w:t>
      </w:r>
      <w:r w:rsidR="007F3221">
        <w:rPr>
          <w:szCs w:val="20"/>
        </w:rPr>
        <w:t>are</w:t>
      </w:r>
      <w:r>
        <w:rPr>
          <w:szCs w:val="20"/>
        </w:rPr>
        <w:t xml:space="preserve"> needed in order for such an SNPN on-boarding scenario</w:t>
      </w:r>
      <w:r w:rsidR="007F3221">
        <w:rPr>
          <w:szCs w:val="20"/>
        </w:rPr>
        <w:t xml:space="preserve"> and solution</w:t>
      </w:r>
      <w:r>
        <w:rPr>
          <w:szCs w:val="20"/>
        </w:rPr>
        <w:t xml:space="preserve"> to be successful. </w:t>
      </w:r>
    </w:p>
    <w:p w14:paraId="0992D43A" w14:textId="2FAA70CF" w:rsidR="00614C18" w:rsidRPr="00614C18" w:rsidRDefault="00EA5A5B" w:rsidP="00614C18">
      <w:pPr>
        <w:pStyle w:val="Heading1"/>
      </w:pPr>
      <w:r>
        <w:t>Discussion</w:t>
      </w:r>
    </w:p>
    <w:p w14:paraId="70B0D4AF" w14:textId="72796AA2" w:rsidR="00FD3835" w:rsidRDefault="007F3221" w:rsidP="00B43801">
      <w:pPr>
        <w:ind w:firstLine="432"/>
      </w:pPr>
      <w:r>
        <w:t xml:space="preserve">From on-boarding perspective additional use cases such as </w:t>
      </w:r>
      <w:r w:rsidR="00B43801">
        <w:t xml:space="preserve">– if </w:t>
      </w:r>
      <w:r>
        <w:t xml:space="preserve">on-boarding is supported for all </w:t>
      </w:r>
      <w:r w:rsidR="00B43801">
        <w:t>UEs or only a subset of UEs is needed similar to the 3</w:t>
      </w:r>
      <w:r w:rsidR="00B43801" w:rsidRPr="00B43801">
        <w:rPr>
          <w:vertAlign w:val="superscript"/>
        </w:rPr>
        <w:t>rd</w:t>
      </w:r>
      <w:r w:rsidR="00B43801">
        <w:t xml:space="preserve"> party authentication mechanism options of group IDs. An additional option needed is for UEs which want to on-board using an authentication mechanism of a specific vendor and not with any 3</w:t>
      </w:r>
      <w:r w:rsidR="00B43801" w:rsidRPr="00B43801">
        <w:rPr>
          <w:vertAlign w:val="superscript"/>
        </w:rPr>
        <w:t>rd</w:t>
      </w:r>
      <w:r w:rsidR="00B43801">
        <w:t xml:space="preserve"> party vendor authentication servers. Also, solutions related to SIM modifications with O-SNPN tags are also being discussed in CT1. </w:t>
      </w:r>
      <w:r w:rsidR="00E93D40">
        <w:t xml:space="preserve">For all </w:t>
      </w:r>
      <w:r w:rsidR="00E93D40">
        <w:lastRenderedPageBreak/>
        <w:t xml:space="preserve">these additional situations, the 1-bit agreements in [1] are severely restrictive. </w:t>
      </w:r>
      <w:r w:rsidR="00B43801">
        <w:t xml:space="preserve">Given such additional criteria we have the following proposals - </w:t>
      </w:r>
    </w:p>
    <w:p w14:paraId="603741F2" w14:textId="42E9C10C" w:rsidR="00B43801" w:rsidRDefault="00B43801" w:rsidP="00614C18"/>
    <w:p w14:paraId="45A9E5A3" w14:textId="17F0EED4" w:rsidR="00FD3835" w:rsidRDefault="00B43801" w:rsidP="00614C18">
      <w:pPr>
        <w:rPr>
          <w:i/>
          <w:iCs/>
        </w:rPr>
      </w:pPr>
      <w:r>
        <w:rPr>
          <w:b/>
          <w:bCs/>
          <w:i/>
          <w:iCs/>
          <w:u w:val="single"/>
        </w:rPr>
        <w:t>Proposal</w:t>
      </w:r>
      <w:r w:rsidR="00FD3835" w:rsidRPr="00FD3835">
        <w:rPr>
          <w:b/>
          <w:bCs/>
          <w:i/>
          <w:iCs/>
          <w:u w:val="single"/>
        </w:rPr>
        <w:t xml:space="preserve"> 1:</w:t>
      </w:r>
      <w:r w:rsidR="00FD3835" w:rsidRPr="00FD3835">
        <w:rPr>
          <w:i/>
          <w:iCs/>
        </w:rPr>
        <w:t xml:space="preserve"> </w:t>
      </w:r>
      <w:r w:rsidR="00DC5F3A">
        <w:rPr>
          <w:i/>
          <w:iCs/>
        </w:rPr>
        <w:t>RAN</w:t>
      </w:r>
      <w:r>
        <w:rPr>
          <w:i/>
          <w:iCs/>
        </w:rPr>
        <w:t>2</w:t>
      </w:r>
      <w:r w:rsidR="00DC5F3A">
        <w:rPr>
          <w:i/>
          <w:iCs/>
        </w:rPr>
        <w:t xml:space="preserve"> </w:t>
      </w:r>
      <w:r>
        <w:rPr>
          <w:i/>
          <w:iCs/>
        </w:rPr>
        <w:t>to add additional tags to O-SNPNs if on-boarding is supported for all or selected UEs</w:t>
      </w:r>
      <w:r w:rsidR="00FD3835" w:rsidRPr="00FD3835">
        <w:rPr>
          <w:i/>
          <w:iCs/>
        </w:rPr>
        <w:t xml:space="preserve">. </w:t>
      </w:r>
    </w:p>
    <w:p w14:paraId="1106ECB2" w14:textId="51B32C8C" w:rsidR="00B43801" w:rsidRDefault="00B43801" w:rsidP="00614C18">
      <w:pPr>
        <w:rPr>
          <w:i/>
          <w:iCs/>
        </w:rPr>
      </w:pPr>
    </w:p>
    <w:p w14:paraId="61C0E66D" w14:textId="3761B5EF" w:rsidR="00B43801" w:rsidRDefault="00B43801" w:rsidP="00614C18">
      <w:pPr>
        <w:rPr>
          <w:i/>
          <w:iCs/>
        </w:rPr>
      </w:pPr>
      <w:r w:rsidRPr="00B43801">
        <w:rPr>
          <w:b/>
          <w:bCs/>
          <w:i/>
          <w:iCs/>
          <w:u w:val="single"/>
        </w:rPr>
        <w:t>Proposal 2:</w:t>
      </w:r>
      <w:r>
        <w:rPr>
          <w:i/>
          <w:iCs/>
        </w:rPr>
        <w:t xml:space="preserve"> RAN2 to discuss with an LS to CT1 if </w:t>
      </w:r>
      <w:r w:rsidR="00E93D40">
        <w:rPr>
          <w:i/>
          <w:iCs/>
        </w:rPr>
        <w:t>UE can on-board using a vendor specific 3</w:t>
      </w:r>
      <w:r w:rsidR="00E93D40" w:rsidRPr="00E93D40">
        <w:rPr>
          <w:i/>
          <w:iCs/>
          <w:vertAlign w:val="superscript"/>
        </w:rPr>
        <w:t>rd</w:t>
      </w:r>
      <w:r w:rsidR="00E93D40">
        <w:rPr>
          <w:i/>
          <w:iCs/>
        </w:rPr>
        <w:t xml:space="preserve"> party authentication server. </w:t>
      </w:r>
      <w:r>
        <w:rPr>
          <w:i/>
          <w:iCs/>
        </w:rPr>
        <w:t xml:space="preserve">   </w:t>
      </w:r>
    </w:p>
    <w:p w14:paraId="0F4651CC" w14:textId="28DF74B3" w:rsidR="00E6070F" w:rsidRDefault="00E6070F" w:rsidP="00614C18"/>
    <w:p w14:paraId="1F8CB3DF" w14:textId="5362DDEF" w:rsidR="00E6070F" w:rsidRDefault="00E93D40" w:rsidP="00614C18">
      <w:r>
        <w:rPr>
          <w:b/>
          <w:bCs/>
          <w:i/>
          <w:iCs/>
          <w:u w:val="single"/>
        </w:rPr>
        <w:t>Proposal 3</w:t>
      </w:r>
      <w:r w:rsidR="007A7D9D" w:rsidRPr="00FD3835">
        <w:rPr>
          <w:b/>
          <w:bCs/>
          <w:i/>
          <w:iCs/>
          <w:u w:val="single"/>
        </w:rPr>
        <w:t>:</w:t>
      </w:r>
      <w:r w:rsidR="007A7D9D" w:rsidRPr="00FD3835">
        <w:rPr>
          <w:i/>
          <w:iCs/>
        </w:rPr>
        <w:t xml:space="preserve"> </w:t>
      </w:r>
      <w:r>
        <w:rPr>
          <w:i/>
          <w:iCs/>
        </w:rPr>
        <w:t>RAN2 to discuss additional indication mechanism beyond just the 1-bit SIB for the new SNPN scenarios proposed</w:t>
      </w:r>
      <w:r w:rsidR="00EE338D" w:rsidRPr="007A7D9D">
        <w:rPr>
          <w:i/>
          <w:iCs/>
        </w:rPr>
        <w:t>.</w:t>
      </w:r>
      <w:r w:rsidR="00EE338D">
        <w:t xml:space="preserve"> </w:t>
      </w:r>
      <w:r w:rsidR="00E6070F">
        <w:t xml:space="preserve"> </w:t>
      </w:r>
    </w:p>
    <w:p w14:paraId="4EB877C9" w14:textId="15D82DB8" w:rsidR="00EE338D" w:rsidRDefault="00EE338D" w:rsidP="00614C18"/>
    <w:p w14:paraId="2896E657" w14:textId="2DF29AD0" w:rsidR="00854A60" w:rsidRPr="00A6576F" w:rsidRDefault="009C5A97" w:rsidP="00FB330B">
      <w:pPr>
        <w:pStyle w:val="Heading1"/>
      </w:pPr>
      <w:r w:rsidRPr="00A6576F">
        <w:t>Conclusion</w:t>
      </w:r>
    </w:p>
    <w:p w14:paraId="1C116919" w14:textId="0B2429F3"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76E69">
        <w:rPr>
          <w:szCs w:val="20"/>
        </w:rPr>
        <w:t xml:space="preserve">the </w:t>
      </w:r>
      <w:proofErr w:type="spellStart"/>
      <w:r w:rsidR="00F631AB">
        <w:rPr>
          <w:szCs w:val="20"/>
        </w:rPr>
        <w:t>eNPN</w:t>
      </w:r>
      <w:proofErr w:type="spellEnd"/>
      <w:r w:rsidR="00176E69">
        <w:rPr>
          <w:szCs w:val="20"/>
        </w:rPr>
        <w:t xml:space="preserve"> </w:t>
      </w:r>
      <w:r w:rsidR="00F631AB">
        <w:rPr>
          <w:szCs w:val="20"/>
        </w:rPr>
        <w:t>on-boarding procedures</w:t>
      </w:r>
      <w:r w:rsidR="009C0798">
        <w:rPr>
          <w:szCs w:val="20"/>
        </w:rPr>
        <w:t xml:space="preserve">. </w:t>
      </w:r>
      <w:r w:rsidR="009C0798">
        <w:t xml:space="preserve">proposals are as follows: </w:t>
      </w:r>
    </w:p>
    <w:p w14:paraId="30113A67" w14:textId="7D90E7B1" w:rsidR="00CA253C" w:rsidRDefault="00CA253C" w:rsidP="009C0798">
      <w:pPr>
        <w:jc w:val="both"/>
      </w:pPr>
    </w:p>
    <w:p w14:paraId="4F4EB3E8" w14:textId="77777777" w:rsidR="00F631AB" w:rsidRDefault="00F631AB" w:rsidP="00F631AB">
      <w:pPr>
        <w:rPr>
          <w:i/>
          <w:iCs/>
        </w:rPr>
      </w:pPr>
      <w:r>
        <w:rPr>
          <w:b/>
          <w:bCs/>
          <w:i/>
          <w:iCs/>
          <w:u w:val="single"/>
        </w:rPr>
        <w:t>Proposal</w:t>
      </w:r>
      <w:r w:rsidRPr="00FD3835">
        <w:rPr>
          <w:b/>
          <w:bCs/>
          <w:i/>
          <w:iCs/>
          <w:u w:val="single"/>
        </w:rPr>
        <w:t xml:space="preserve"> 1:</w:t>
      </w:r>
      <w:r w:rsidRPr="00FD3835">
        <w:rPr>
          <w:i/>
          <w:iCs/>
        </w:rPr>
        <w:t xml:space="preserve"> </w:t>
      </w:r>
      <w:r>
        <w:rPr>
          <w:i/>
          <w:iCs/>
        </w:rPr>
        <w:t>RAN2 to add additional tags to O-SNPNs if on-boarding is supported for all or selected UEs</w:t>
      </w:r>
      <w:r w:rsidRPr="00FD3835">
        <w:rPr>
          <w:i/>
          <w:iCs/>
        </w:rPr>
        <w:t xml:space="preserve">. </w:t>
      </w:r>
    </w:p>
    <w:p w14:paraId="19589C22" w14:textId="77777777" w:rsidR="00F631AB" w:rsidRDefault="00F631AB" w:rsidP="00F631AB">
      <w:pPr>
        <w:rPr>
          <w:i/>
          <w:iCs/>
        </w:rPr>
      </w:pPr>
    </w:p>
    <w:p w14:paraId="776A7773" w14:textId="77777777" w:rsidR="00F631AB" w:rsidRDefault="00F631AB" w:rsidP="00F631AB">
      <w:pPr>
        <w:rPr>
          <w:i/>
          <w:iCs/>
        </w:rPr>
      </w:pPr>
      <w:r w:rsidRPr="00B43801">
        <w:rPr>
          <w:b/>
          <w:bCs/>
          <w:i/>
          <w:iCs/>
          <w:u w:val="single"/>
        </w:rPr>
        <w:t>Proposal 2:</w:t>
      </w:r>
      <w:r>
        <w:rPr>
          <w:i/>
          <w:iCs/>
        </w:rPr>
        <w:t xml:space="preserve"> RAN2 to discuss with an LS to CT1 if UE can on-board using a vendor specific 3</w:t>
      </w:r>
      <w:r w:rsidRPr="00E93D40">
        <w:rPr>
          <w:i/>
          <w:iCs/>
          <w:vertAlign w:val="superscript"/>
        </w:rPr>
        <w:t>rd</w:t>
      </w:r>
      <w:r>
        <w:rPr>
          <w:i/>
          <w:iCs/>
        </w:rPr>
        <w:t xml:space="preserve"> party authentication server.    </w:t>
      </w:r>
    </w:p>
    <w:p w14:paraId="4A757255" w14:textId="77777777" w:rsidR="00F631AB" w:rsidRDefault="00F631AB" w:rsidP="00F631AB"/>
    <w:p w14:paraId="2801E82C" w14:textId="16B014F4" w:rsidR="00594A72" w:rsidRPr="00AA17A7" w:rsidRDefault="00F631AB" w:rsidP="00F631AB">
      <w:pPr>
        <w:jc w:val="both"/>
        <w:rPr>
          <w:iCs/>
        </w:rPr>
      </w:pPr>
      <w:r>
        <w:rPr>
          <w:b/>
          <w:bCs/>
          <w:i/>
          <w:iCs/>
          <w:u w:val="single"/>
        </w:rPr>
        <w:t>Proposal 3</w:t>
      </w:r>
      <w:r w:rsidRPr="00FD3835">
        <w:rPr>
          <w:b/>
          <w:bCs/>
          <w:i/>
          <w:iCs/>
          <w:u w:val="single"/>
        </w:rPr>
        <w:t>:</w:t>
      </w:r>
      <w:r w:rsidRPr="00FD3835">
        <w:rPr>
          <w:i/>
          <w:iCs/>
        </w:rPr>
        <w:t xml:space="preserve"> </w:t>
      </w:r>
      <w:r>
        <w:rPr>
          <w:i/>
          <w:iCs/>
        </w:rPr>
        <w:t>RAN2 to discuss additional indication mechanism beyond just the 1-bit SIB for the new SNPN scenarios proposed</w:t>
      </w:r>
      <w:r w:rsidRPr="007A7D9D">
        <w:rPr>
          <w:i/>
          <w:iCs/>
        </w:rPr>
        <w:t>.</w:t>
      </w:r>
      <w:r w:rsidR="00594A72">
        <w:rPr>
          <w:i/>
        </w:rPr>
        <w:t>.</w:t>
      </w:r>
    </w:p>
    <w:p w14:paraId="2E75F001" w14:textId="77777777" w:rsidR="007E70BB" w:rsidRPr="00A6576F" w:rsidRDefault="005C63AE" w:rsidP="007E70BB">
      <w:pPr>
        <w:pStyle w:val="Heading1"/>
      </w:pPr>
      <w:r w:rsidRPr="00A6576F">
        <w:t>References</w:t>
      </w:r>
    </w:p>
    <w:p w14:paraId="61CFCA90" w14:textId="5FA97891" w:rsidR="00C3675D" w:rsidRDefault="009075F1"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r>
        <w:t>RAN3#11</w:t>
      </w:r>
      <w:r w:rsidR="003F256B">
        <w:t>3</w:t>
      </w:r>
      <w:r>
        <w:t>-e</w:t>
      </w:r>
      <w:r w:rsidR="00C3675D">
        <w:t xml:space="preserve">, </w:t>
      </w:r>
      <w:r>
        <w:t>Chairman’s notes</w:t>
      </w:r>
      <w:r w:rsidR="00C3675D">
        <w:t xml:space="preserve">, </w:t>
      </w:r>
      <w:r w:rsidR="003F256B">
        <w:t>Jan</w:t>
      </w:r>
      <w:r>
        <w:t>.</w:t>
      </w:r>
      <w:r w:rsidR="00C3675D">
        <w:t>. 202</w:t>
      </w:r>
      <w:r w:rsidR="009B351C">
        <w:t>1</w:t>
      </w:r>
      <w:r w:rsidR="00C3675D">
        <w:t>.</w:t>
      </w:r>
      <w:bookmarkEnd w:id="0"/>
      <w:r w:rsidR="00C3675D">
        <w:t xml:space="preserve"> </w:t>
      </w:r>
    </w:p>
    <w:p w14:paraId="3AA65526" w14:textId="220270B7" w:rsidR="00131F95" w:rsidRDefault="00131F95" w:rsidP="001F61BC">
      <w:pPr>
        <w:overflowPunct w:val="0"/>
        <w:autoSpaceDE w:val="0"/>
        <w:autoSpaceDN w:val="0"/>
        <w:adjustRightInd w:val="0"/>
        <w:spacing w:before="100" w:beforeAutospacing="1" w:after="120"/>
        <w:ind w:left="562"/>
        <w:jc w:val="both"/>
        <w:textAlignment w:val="baseline"/>
      </w:pPr>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2F595" w14:textId="77777777" w:rsidR="002855A4" w:rsidRDefault="002855A4">
      <w:r>
        <w:separator/>
      </w:r>
    </w:p>
  </w:endnote>
  <w:endnote w:type="continuationSeparator" w:id="0">
    <w:p w14:paraId="25E67191" w14:textId="77777777" w:rsidR="002855A4" w:rsidRDefault="002855A4">
      <w:r>
        <w:continuationSeparator/>
      </w:r>
    </w:p>
  </w:endnote>
  <w:endnote w:type="continuationNotice" w:id="1">
    <w:p w14:paraId="46A8C8CE" w14:textId="77777777" w:rsidR="002855A4" w:rsidRDefault="00285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EE260" w14:textId="77777777" w:rsidR="002855A4" w:rsidRDefault="002855A4">
      <w:r>
        <w:separator/>
      </w:r>
    </w:p>
  </w:footnote>
  <w:footnote w:type="continuationSeparator" w:id="0">
    <w:p w14:paraId="74FD4314" w14:textId="77777777" w:rsidR="002855A4" w:rsidRDefault="002855A4">
      <w:r>
        <w:continuationSeparator/>
      </w:r>
    </w:p>
  </w:footnote>
  <w:footnote w:type="continuationNotice" w:id="1">
    <w:p w14:paraId="1E339825" w14:textId="77777777" w:rsidR="002855A4" w:rsidRDefault="002855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64A63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C4CB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666A54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CF5453"/>
    <w:multiLevelType w:val="hybridMultilevel"/>
    <w:tmpl w:val="4C301EF4"/>
    <w:lvl w:ilvl="0" w:tplc="89CA8F42">
      <w:start w:val="1"/>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19"/>
  </w:num>
  <w:num w:numId="10">
    <w:abstractNumId w:val="3"/>
  </w:num>
  <w:num w:numId="11">
    <w:abstractNumId w:val="24"/>
  </w:num>
  <w:num w:numId="12">
    <w:abstractNumId w:val="6"/>
  </w:num>
  <w:num w:numId="13">
    <w:abstractNumId w:val="21"/>
  </w:num>
  <w:num w:numId="14">
    <w:abstractNumId w:val="15"/>
  </w:num>
  <w:num w:numId="15">
    <w:abstractNumId w:val="25"/>
  </w:num>
  <w:num w:numId="16">
    <w:abstractNumId w:val="27"/>
  </w:num>
  <w:num w:numId="17">
    <w:abstractNumId w:val="9"/>
  </w:num>
  <w:num w:numId="18">
    <w:abstractNumId w:val="23"/>
  </w:num>
  <w:num w:numId="19">
    <w:abstractNumId w:val="12"/>
  </w:num>
  <w:num w:numId="20">
    <w:abstractNumId w:val="8"/>
  </w:num>
  <w:num w:numId="21">
    <w:abstractNumId w:val="20"/>
  </w:num>
  <w:num w:numId="22">
    <w:abstractNumId w:val="7"/>
  </w:num>
  <w:num w:numId="23">
    <w:abstractNumId w:val="5"/>
  </w:num>
  <w:num w:numId="24">
    <w:abstractNumId w:val="0"/>
  </w:num>
  <w:num w:numId="25">
    <w:abstractNumId w:val="1"/>
  </w:num>
  <w:num w:numId="26">
    <w:abstractNumId w:val="2"/>
  </w:num>
  <w:num w:numId="27">
    <w:abstractNumId w:val="16"/>
  </w:num>
  <w:num w:numId="2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18F"/>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20"/>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55D0"/>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3FD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B70"/>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2AA"/>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E69"/>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1BC"/>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5FCA"/>
    <w:rsid w:val="002764BC"/>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5A4"/>
    <w:rsid w:val="00286401"/>
    <w:rsid w:val="00286ACD"/>
    <w:rsid w:val="00286D5A"/>
    <w:rsid w:val="00287838"/>
    <w:rsid w:val="00290332"/>
    <w:rsid w:val="002907B5"/>
    <w:rsid w:val="00290B08"/>
    <w:rsid w:val="00291663"/>
    <w:rsid w:val="0029175B"/>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CAA"/>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700"/>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FFD"/>
    <w:rsid w:val="00340555"/>
    <w:rsid w:val="00340A45"/>
    <w:rsid w:val="00340A56"/>
    <w:rsid w:val="00342BD7"/>
    <w:rsid w:val="00342E02"/>
    <w:rsid w:val="00343459"/>
    <w:rsid w:val="00343710"/>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05F"/>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56B"/>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9B"/>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070"/>
    <w:rsid w:val="0046694A"/>
    <w:rsid w:val="004669E2"/>
    <w:rsid w:val="00466EBC"/>
    <w:rsid w:val="00467392"/>
    <w:rsid w:val="00467930"/>
    <w:rsid w:val="00467B8C"/>
    <w:rsid w:val="00467DF2"/>
    <w:rsid w:val="00470C31"/>
    <w:rsid w:val="00470C4F"/>
    <w:rsid w:val="004719C3"/>
    <w:rsid w:val="00471CA4"/>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78D"/>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20"/>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4A7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44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0DCC"/>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935"/>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7B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694"/>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BE5"/>
    <w:rsid w:val="007A3C8F"/>
    <w:rsid w:val="007A4023"/>
    <w:rsid w:val="007A43A6"/>
    <w:rsid w:val="007A4A85"/>
    <w:rsid w:val="007A55EF"/>
    <w:rsid w:val="007A58A6"/>
    <w:rsid w:val="007A6600"/>
    <w:rsid w:val="007A7121"/>
    <w:rsid w:val="007A7202"/>
    <w:rsid w:val="007A7354"/>
    <w:rsid w:val="007A7C57"/>
    <w:rsid w:val="007A7D9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7C4"/>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221"/>
    <w:rsid w:val="007F3AD7"/>
    <w:rsid w:val="007F4982"/>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5EDA"/>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075F1"/>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6F7"/>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51C"/>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154"/>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7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078"/>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668"/>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3801"/>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B56"/>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B83"/>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72D"/>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69D4"/>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F3A"/>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842"/>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0E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4DF"/>
    <w:rsid w:val="00E47743"/>
    <w:rsid w:val="00E47AEF"/>
    <w:rsid w:val="00E47EE4"/>
    <w:rsid w:val="00E517E5"/>
    <w:rsid w:val="00E5219D"/>
    <w:rsid w:val="00E526DA"/>
    <w:rsid w:val="00E52A10"/>
    <w:rsid w:val="00E52E06"/>
    <w:rsid w:val="00E52E2F"/>
    <w:rsid w:val="00E53448"/>
    <w:rsid w:val="00E53B75"/>
    <w:rsid w:val="00E549DD"/>
    <w:rsid w:val="00E54E3B"/>
    <w:rsid w:val="00E557C6"/>
    <w:rsid w:val="00E55C1A"/>
    <w:rsid w:val="00E55C55"/>
    <w:rsid w:val="00E55D27"/>
    <w:rsid w:val="00E56B5B"/>
    <w:rsid w:val="00E5729C"/>
    <w:rsid w:val="00E572F1"/>
    <w:rsid w:val="00E57565"/>
    <w:rsid w:val="00E6070F"/>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D40"/>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68F"/>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38D"/>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410"/>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5FD8"/>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02C"/>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1F5"/>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1AB"/>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AB6"/>
    <w:rsid w:val="00F90E77"/>
    <w:rsid w:val="00F90F8D"/>
    <w:rsid w:val="00F919B5"/>
    <w:rsid w:val="00F91EAB"/>
    <w:rsid w:val="00F9230C"/>
    <w:rsid w:val="00F92782"/>
    <w:rsid w:val="00F92AE5"/>
    <w:rsid w:val="00F92EEF"/>
    <w:rsid w:val="00F93157"/>
    <w:rsid w:val="00F93955"/>
    <w:rsid w:val="00F93AA9"/>
    <w:rsid w:val="00F94192"/>
    <w:rsid w:val="00F943E8"/>
    <w:rsid w:val="00F94E81"/>
    <w:rsid w:val="00F95AF6"/>
    <w:rsid w:val="00F95CB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5DB2"/>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styleId="BlockText">
    <w:name w:val="Block Text"/>
    <w:basedOn w:val="Normal"/>
    <w:rsid w:val="007A71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Agreement">
    <w:name w:val="Agreement"/>
    <w:basedOn w:val="Normal"/>
    <w:next w:val="Normal"/>
    <w:uiPriority w:val="99"/>
    <w:qFormat/>
    <w:rsid w:val="001F61BC"/>
    <w:pPr>
      <w:numPr>
        <w:numId w:val="28"/>
      </w:numPr>
      <w:tabs>
        <w:tab w:val="num" w:pos="1619"/>
      </w:tabs>
      <w:overflowPunct w:val="0"/>
      <w:autoSpaceDE w:val="0"/>
      <w:autoSpaceDN w:val="0"/>
      <w:adjustRightInd w:val="0"/>
      <w:spacing w:before="60"/>
      <w:ind w:left="1616" w:hanging="357"/>
      <w:textAlignment w:val="baseline"/>
    </w:pPr>
    <w:rPr>
      <w:rFonts w:ascii="Arial" w:eastAsia="Times New Roman" w:hAnsi="Arial"/>
      <w:b/>
      <w:sz w:val="20"/>
      <w:szCs w:val="20"/>
      <w:lang w:val="en-GB" w:eastAsia="ja-JP"/>
    </w:rPr>
  </w:style>
  <w:style w:type="character" w:styleId="Emphasis">
    <w:name w:val="Emphasis"/>
    <w:basedOn w:val="DefaultParagraphFont"/>
    <w:qFormat/>
    <w:rsid w:val="001F61BC"/>
    <w:rPr>
      <w:i/>
      <w:iCs/>
    </w:rPr>
  </w:style>
  <w:style w:type="character" w:styleId="Strong">
    <w:name w:val="Strong"/>
    <w:basedOn w:val="DefaultParagraphFont"/>
    <w:qFormat/>
    <w:rsid w:val="001F61BC"/>
    <w:rPr>
      <w:b/>
      <w:bCs/>
    </w:rPr>
  </w:style>
  <w:style w:type="paragraph" w:styleId="Subtitle">
    <w:name w:val="Subtitle"/>
    <w:basedOn w:val="Normal"/>
    <w:next w:val="Normal"/>
    <w:link w:val="SubtitleChar"/>
    <w:qFormat/>
    <w:rsid w:val="001F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F61BC"/>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qFormat/>
    <w:rsid w:val="001F61B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61B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200</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39</cp:revision>
  <cp:lastPrinted>2020-01-28T01:17:00Z</cp:lastPrinted>
  <dcterms:created xsi:type="dcterms:W3CDTF">2020-08-06T16:52:00Z</dcterms:created>
  <dcterms:modified xsi:type="dcterms:W3CDTF">2021-04-02T01:22:00Z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